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AC" w:rsidRPr="00C567AC" w:rsidRDefault="00C567AC" w:rsidP="00C567A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Dané sú dva výroky: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A: Číslo 24 je zložené číslo.</w:t>
      </w:r>
      <w:r w:rsidRPr="00C567AC">
        <w:rPr>
          <w:rFonts w:eastAsia="Times New Roman" w:cstheme="minorHAnsi"/>
          <w:lang w:eastAsia="sk-SK"/>
        </w:rPr>
        <w:br/>
        <w:t>B: Číslo 24 je deliteľné číslom 3.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Utvorte z nich všetky typy zložených výrokov (konjunkciu, disjunkciu, implikáciu a ekvivalenciu) a určte ich </w:t>
      </w:r>
      <w:proofErr w:type="spellStart"/>
      <w:r w:rsidRPr="00C567AC">
        <w:rPr>
          <w:rFonts w:eastAsia="Times New Roman" w:cstheme="minorHAnsi"/>
          <w:lang w:eastAsia="sk-SK"/>
        </w:rPr>
        <w:t>pravdivostnú</w:t>
      </w:r>
      <w:proofErr w:type="spellEnd"/>
      <w:r w:rsidRPr="00C567AC">
        <w:rPr>
          <w:rFonts w:eastAsia="Times New Roman" w:cstheme="minorHAnsi"/>
          <w:lang w:eastAsia="sk-SK"/>
        </w:rPr>
        <w:t xml:space="preserve"> hodnotu.</w:t>
      </w:r>
    </w:p>
    <w:p w:rsidR="00C567AC" w:rsidRPr="00C567AC" w:rsidRDefault="00C567AC" w:rsidP="00C567A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sk-SK"/>
        </w:rPr>
      </w:pPr>
      <w:r w:rsidRPr="00C567AC">
        <w:rPr>
          <w:rFonts w:eastAsia="Times New Roman" w:cstheme="minorHAnsi"/>
          <w:vanish/>
          <w:lang w:eastAsia="sk-SK"/>
        </w:rPr>
        <w:t>Začiatok formulára</w:t>
      </w:r>
    </w:p>
    <w:p w:rsidR="00C567AC" w:rsidRPr="00C567AC" w:rsidRDefault="00C567AC" w:rsidP="00C567A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sk-SK"/>
        </w:rPr>
      </w:pPr>
      <w:r w:rsidRPr="00C567AC">
        <w:rPr>
          <w:rFonts w:eastAsia="Times New Roman" w:cstheme="minorHAnsi"/>
          <w:vanish/>
          <w:lang w:eastAsia="sk-SK"/>
        </w:rPr>
        <w:t>Spodná časť formulára</w:t>
      </w:r>
    </w:p>
    <w:p w:rsidR="00C567AC" w:rsidRPr="00C567AC" w:rsidRDefault="00C567AC" w:rsidP="00C567AC">
      <w:pPr>
        <w:spacing w:after="0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pict>
          <v:rect id="_x0000_i1025" style="width:0;height:1.5pt" o:hralign="center" o:hrstd="t" o:hr="t" fillcolor="#a0a0a0" stroked="f"/>
        </w:pict>
      </w:r>
    </w:p>
    <w:p w:rsidR="00C567AC" w:rsidRPr="00C567AC" w:rsidRDefault="00C567AC" w:rsidP="00C567A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Rozhodnite o pravdivosti daných zložených výrokov.</w:t>
      </w:r>
    </w:p>
    <w:p w:rsidR="00C567AC" w:rsidRPr="00C567AC" w:rsidRDefault="00C567AC" w:rsidP="00C56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V</w:t>
      </w:r>
      <w:r w:rsidRPr="00C567AC">
        <w:rPr>
          <w:rFonts w:eastAsia="Times New Roman" w:cstheme="minorHAnsi"/>
          <w:vertAlign w:val="subscript"/>
          <w:lang w:eastAsia="sk-SK"/>
        </w:rPr>
        <w:t>1</w:t>
      </w:r>
      <w:r w:rsidRPr="00C567AC">
        <w:rPr>
          <w:rFonts w:eastAsia="Times New Roman" w:cstheme="minorHAnsi"/>
          <w:lang w:eastAsia="sk-SK"/>
        </w:rPr>
        <w:t>: Číslo je deliteľné deviatimi práve vtedy, keď jeho ciferný súčet je deliteľný deviatimi.</w:t>
      </w:r>
    </w:p>
    <w:p w:rsidR="00C567AC" w:rsidRPr="00C567AC" w:rsidRDefault="00C567AC" w:rsidP="00C56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V</w:t>
      </w:r>
      <w:r w:rsidRPr="00C567AC">
        <w:rPr>
          <w:rFonts w:eastAsia="Times New Roman" w:cstheme="minorHAnsi"/>
          <w:vertAlign w:val="subscript"/>
          <w:lang w:eastAsia="sk-SK"/>
        </w:rPr>
        <w:t>2</w:t>
      </w:r>
      <w:r w:rsidRPr="00C567AC">
        <w:rPr>
          <w:rFonts w:eastAsia="Times New Roman" w:cstheme="minorHAnsi"/>
          <w:lang w:eastAsia="sk-SK"/>
        </w:rPr>
        <w:t>: Trojuholník ABC má pravý uhol pri vrchole C a pre jeho strany platí |AB|</w:t>
      </w:r>
      <w:r w:rsidRPr="00C567AC">
        <w:rPr>
          <w:rFonts w:eastAsia="Times New Roman" w:cstheme="minorHAnsi"/>
          <w:vertAlign w:val="superscript"/>
          <w:lang w:eastAsia="sk-SK"/>
        </w:rPr>
        <w:t>2</w:t>
      </w:r>
      <w:r w:rsidRPr="00C567AC">
        <w:rPr>
          <w:rFonts w:eastAsia="Times New Roman" w:cstheme="minorHAnsi"/>
          <w:lang w:eastAsia="sk-SK"/>
        </w:rPr>
        <w:t> = |AC|</w:t>
      </w:r>
      <w:r w:rsidRPr="00C567AC">
        <w:rPr>
          <w:rFonts w:eastAsia="Times New Roman" w:cstheme="minorHAnsi"/>
          <w:vertAlign w:val="superscript"/>
          <w:lang w:eastAsia="sk-SK"/>
        </w:rPr>
        <w:t>2</w:t>
      </w:r>
      <w:r w:rsidRPr="00C567AC">
        <w:rPr>
          <w:rFonts w:eastAsia="Times New Roman" w:cstheme="minorHAnsi"/>
          <w:lang w:eastAsia="sk-SK"/>
        </w:rPr>
        <w:t> + |BC|</w:t>
      </w:r>
      <w:r w:rsidRPr="00C567AC">
        <w:rPr>
          <w:rFonts w:eastAsia="Times New Roman" w:cstheme="minorHAnsi"/>
          <w:vertAlign w:val="superscript"/>
          <w:lang w:eastAsia="sk-SK"/>
        </w:rPr>
        <w:t>2</w:t>
      </w:r>
      <w:r w:rsidRPr="00C567AC">
        <w:rPr>
          <w:rFonts w:eastAsia="Times New Roman" w:cstheme="minorHAnsi"/>
          <w:lang w:eastAsia="sk-SK"/>
        </w:rPr>
        <w:t>.</w:t>
      </w:r>
    </w:p>
    <w:p w:rsidR="00C567AC" w:rsidRPr="00C567AC" w:rsidRDefault="00C567AC" w:rsidP="00C56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V</w:t>
      </w:r>
      <w:r w:rsidRPr="00C567AC">
        <w:rPr>
          <w:rFonts w:eastAsia="Times New Roman" w:cstheme="minorHAnsi"/>
          <w:vertAlign w:val="subscript"/>
          <w:lang w:eastAsia="sk-SK"/>
        </w:rPr>
        <w:t>3</w:t>
      </w:r>
      <w:r w:rsidRPr="00C567AC">
        <w:rPr>
          <w:rFonts w:eastAsia="Times New Roman" w:cstheme="minorHAnsi"/>
          <w:lang w:eastAsia="sk-SK"/>
        </w:rPr>
        <w:t>: Ak žiadny z vnútorných uhlov trojuholníka nie je pravý, tak v trojuholníku platí Pytagorova veta.</w:t>
      </w:r>
    </w:p>
    <w:p w:rsidR="00C567AC" w:rsidRPr="00C567AC" w:rsidRDefault="00C567AC" w:rsidP="00C56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V</w:t>
      </w:r>
      <w:r w:rsidRPr="00C567AC">
        <w:rPr>
          <w:rFonts w:eastAsia="Times New Roman" w:cstheme="minorHAnsi"/>
          <w:vertAlign w:val="subscript"/>
          <w:lang w:eastAsia="sk-SK"/>
        </w:rPr>
        <w:t>4</w:t>
      </w:r>
      <w:r w:rsidRPr="00C567AC">
        <w:rPr>
          <w:rFonts w:eastAsia="Times New Roman" w:cstheme="minorHAnsi"/>
          <w:lang w:eastAsia="sk-SK"/>
        </w:rPr>
        <w:t>: Ak pravidelný štvorboký ihlan má 5 stien, tak jeho podstava je pravidelný päťuholník.</w:t>
      </w:r>
    </w:p>
    <w:p w:rsidR="00C567AC" w:rsidRPr="00C567AC" w:rsidRDefault="00C567AC" w:rsidP="00C56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V</w:t>
      </w:r>
      <w:r w:rsidRPr="00C567AC">
        <w:rPr>
          <w:rFonts w:eastAsia="Times New Roman" w:cstheme="minorHAnsi"/>
          <w:vertAlign w:val="subscript"/>
          <w:lang w:eastAsia="sk-SK"/>
        </w:rPr>
        <w:t>5</w:t>
      </w:r>
      <w:r w:rsidRPr="00C567AC">
        <w:rPr>
          <w:rFonts w:eastAsia="Times New Roman" w:cstheme="minorHAnsi"/>
          <w:lang w:eastAsia="sk-SK"/>
        </w:rPr>
        <w:t>: Objem kocky určíme pomocou vzorca V = a</w:t>
      </w:r>
      <w:r w:rsidRPr="00C567AC">
        <w:rPr>
          <w:rFonts w:eastAsia="Times New Roman" w:cstheme="minorHAnsi"/>
          <w:vertAlign w:val="superscript"/>
          <w:lang w:eastAsia="sk-SK"/>
        </w:rPr>
        <w:t>3</w:t>
      </w:r>
      <w:r w:rsidRPr="00C567AC">
        <w:rPr>
          <w:rFonts w:eastAsia="Times New Roman" w:cstheme="minorHAnsi"/>
          <w:lang w:eastAsia="sk-SK"/>
        </w:rPr>
        <w:t xml:space="preserve"> práve vtedy, keď dĺžky hrán kocky tvorí 12 po sebe idúcich prirodzených čísel.</w:t>
      </w:r>
    </w:p>
    <w:p w:rsidR="00C567AC" w:rsidRPr="00C567AC" w:rsidRDefault="00C567AC" w:rsidP="00C56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V</w:t>
      </w:r>
      <w:r w:rsidRPr="00C567AC">
        <w:rPr>
          <w:rFonts w:eastAsia="Times New Roman" w:cstheme="minorHAnsi"/>
          <w:vertAlign w:val="subscript"/>
          <w:lang w:eastAsia="sk-SK"/>
        </w:rPr>
        <w:t>6</w:t>
      </w:r>
      <w:r w:rsidRPr="00C567AC">
        <w:rPr>
          <w:rFonts w:eastAsia="Times New Roman" w:cstheme="minorHAnsi"/>
          <w:lang w:eastAsia="sk-SK"/>
        </w:rPr>
        <w:t>: Ak sú dané v rovine 2 rôzne body, tak určujú práve 2 priamky.</w:t>
      </w:r>
    </w:p>
    <w:p w:rsidR="00C567AC" w:rsidRPr="00C567AC" w:rsidRDefault="00C567AC" w:rsidP="00C567A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sk-SK"/>
        </w:rPr>
      </w:pPr>
      <w:r w:rsidRPr="00C567AC">
        <w:rPr>
          <w:rFonts w:eastAsia="Times New Roman" w:cstheme="minorHAnsi"/>
          <w:vanish/>
          <w:lang w:eastAsia="sk-SK"/>
        </w:rPr>
        <w:t>Začiatok formulára</w:t>
      </w:r>
    </w:p>
    <w:p w:rsidR="00C567AC" w:rsidRPr="00C567AC" w:rsidRDefault="00C567AC" w:rsidP="00C567A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sk-SK"/>
        </w:rPr>
      </w:pPr>
      <w:r w:rsidRPr="00C567AC">
        <w:rPr>
          <w:rFonts w:eastAsia="Times New Roman" w:cstheme="minorHAnsi"/>
          <w:vanish/>
          <w:lang w:eastAsia="sk-SK"/>
        </w:rPr>
        <w:t>Spodná časť formulára</w:t>
      </w:r>
    </w:p>
    <w:p w:rsidR="00C567AC" w:rsidRPr="00C567AC" w:rsidRDefault="00C567AC" w:rsidP="00C567AC">
      <w:pPr>
        <w:spacing w:after="0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pict>
          <v:rect id="_x0000_i1026" style="width:0;height:1.5pt" o:hralign="center" o:hrstd="t" o:hr="t" fillcolor="#a0a0a0" stroked="f"/>
        </w:pict>
      </w:r>
    </w:p>
    <w:p w:rsidR="00C567AC" w:rsidRPr="00C567AC" w:rsidRDefault="00C567AC" w:rsidP="00C567A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Z daných výrokov vyberte takú dvojicu výrokov, z ktorých vytvoríte pravdivé zložené výroky.</w:t>
      </w:r>
    </w:p>
    <w:p w:rsidR="00C567AC" w:rsidRPr="00C567AC" w:rsidRDefault="00C567AC" w:rsidP="00C56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Číslo 15 je deliteľné číslom 5. Číslo 15 je prvočíslo. Číslo 15 má práve dva </w:t>
      </w:r>
      <w:proofErr w:type="spellStart"/>
      <w:r w:rsidRPr="00C567AC">
        <w:rPr>
          <w:rFonts w:eastAsia="Times New Roman" w:cstheme="minorHAnsi"/>
          <w:lang w:eastAsia="sk-SK"/>
        </w:rPr>
        <w:t>prvočíselné</w:t>
      </w:r>
      <w:proofErr w:type="spellEnd"/>
      <w:r w:rsidRPr="00C567AC">
        <w:rPr>
          <w:rFonts w:eastAsia="Times New Roman" w:cstheme="minorHAnsi"/>
          <w:lang w:eastAsia="sk-SK"/>
        </w:rPr>
        <w:t xml:space="preserve"> delitele. Súčet </w:t>
      </w:r>
      <w:proofErr w:type="spellStart"/>
      <w:r w:rsidRPr="00C567AC">
        <w:rPr>
          <w:rFonts w:eastAsia="Times New Roman" w:cstheme="minorHAnsi"/>
          <w:lang w:eastAsia="sk-SK"/>
        </w:rPr>
        <w:t>prvočíselných</w:t>
      </w:r>
      <w:proofErr w:type="spellEnd"/>
      <w:r w:rsidRPr="00C567AC">
        <w:rPr>
          <w:rFonts w:eastAsia="Times New Roman" w:cstheme="minorHAnsi"/>
          <w:lang w:eastAsia="sk-SK"/>
        </w:rPr>
        <w:t xml:space="preserve"> deliteľov čísla 15 je číslo deliteľné štyrmi.</w:t>
      </w:r>
    </w:p>
    <w:p w:rsidR="00C567AC" w:rsidRDefault="00C567AC" w:rsidP="00C56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Bratislava nie je hlavné mesto Poľska. Slovenská republika má najkratšiu hranicu s Poľskom. Varšava je hlavné mesto Poľska. Cez slovensko-poľský hraničný prechod sa dostaneme do Maďarska.</w:t>
      </w:r>
    </w:p>
    <w:p w:rsidR="00C567AC" w:rsidRDefault="00C567AC" w:rsidP="00C567A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sk-SK"/>
        </w:rPr>
      </w:pPr>
    </w:p>
    <w:p w:rsidR="00C567AC" w:rsidRPr="00C567AC" w:rsidRDefault="00C567AC" w:rsidP="00C567A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color w:val="000000"/>
          <w:lang w:val="cs-CZ" w:eastAsia="sk-SK"/>
        </w:rPr>
        <w:t xml:space="preserve"> </w:t>
      </w:r>
      <w:proofErr w:type="spellStart"/>
      <w:r w:rsidRPr="00C567AC">
        <w:rPr>
          <w:rFonts w:eastAsia="Times New Roman" w:cstheme="minorHAnsi"/>
          <w:color w:val="000000"/>
          <w:lang w:val="cs-CZ" w:eastAsia="sk-SK"/>
        </w:rPr>
        <w:t>Rozhodnite</w:t>
      </w:r>
      <w:proofErr w:type="spellEnd"/>
      <w:r w:rsidRPr="00C567AC">
        <w:rPr>
          <w:rFonts w:eastAsia="Times New Roman" w:cstheme="minorHAnsi"/>
          <w:color w:val="000000"/>
          <w:lang w:val="cs-CZ" w:eastAsia="sk-SK"/>
        </w:rPr>
        <w:t xml:space="preserve"> o pravdivosti </w:t>
      </w:r>
      <w:proofErr w:type="spellStart"/>
      <w:r w:rsidRPr="00C567AC">
        <w:rPr>
          <w:rFonts w:eastAsia="Times New Roman" w:cstheme="minorHAnsi"/>
          <w:color w:val="000000"/>
          <w:lang w:val="cs-CZ" w:eastAsia="sk-SK"/>
        </w:rPr>
        <w:t>zložených</w:t>
      </w:r>
      <w:proofErr w:type="spellEnd"/>
      <w:r w:rsidRPr="00C567AC">
        <w:rPr>
          <w:rFonts w:eastAsia="Times New Roman" w:cstheme="minorHAnsi"/>
          <w:color w:val="000000"/>
          <w:lang w:val="cs-CZ" w:eastAsia="sk-SK"/>
        </w:rPr>
        <w:t xml:space="preserve"> </w:t>
      </w:r>
      <w:proofErr w:type="spellStart"/>
      <w:r w:rsidRPr="00C567AC">
        <w:rPr>
          <w:rFonts w:eastAsia="Times New Roman" w:cstheme="minorHAnsi"/>
          <w:color w:val="000000"/>
          <w:lang w:val="cs-CZ" w:eastAsia="sk-SK"/>
        </w:rPr>
        <w:t>výrokov</w:t>
      </w:r>
      <w:proofErr w:type="spellEnd"/>
      <w:r w:rsidRPr="00C567AC">
        <w:rPr>
          <w:rFonts w:eastAsia="Times New Roman" w:cstheme="minorHAnsi"/>
          <w:color w:val="000000"/>
          <w:lang w:val="cs-CZ" w:eastAsia="sk-SK"/>
        </w:rPr>
        <w:t>:</w:t>
      </w:r>
    </w:p>
    <w:tbl>
      <w:tblPr>
        <w:tblW w:w="844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24"/>
        <w:gridCol w:w="521"/>
      </w:tblGrid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ind w:left="249" w:hanging="249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a) Pytagoras bol starogrécky učenec a B. Pascal žil v XVII. storočí.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b) Ak existuje rovnoramenný 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sym w:font="Symbol" w:char="F044"/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>, potom existuje aj rovnoramenný lichobežník.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c) Prvočísel je konečne veľa alebo č. 1 je zložené číslo.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[n]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d) (5 je prvočíslo) 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sym w:font="Symbol" w:char="F0D9"/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(7 &lt; 5)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[n]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e) (Tretia odmocnina z 8 je 2)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sym w:font="Symbol" w:char="F0DA"/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>(tretia odmocnina z (-8) je (-2))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f) (7 nie je prvočíslo) 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sym w:font="Symbol" w:char="F0DE"/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(7 je </w:t>
            </w:r>
            <w:proofErr w:type="spellStart"/>
            <w:r w:rsidRPr="00C567AC">
              <w:rPr>
                <w:rFonts w:eastAsia="Times New Roman" w:cstheme="minorHAnsi"/>
                <w:color w:val="000000"/>
                <w:lang w:eastAsia="sk-SK"/>
              </w:rPr>
              <w:t>delitelom</w:t>
            </w:r>
            <w:proofErr w:type="spellEnd"/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č. 1001)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g) (14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= 196) Û (13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= 169) 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i) Ak je číslo 2002 deliteľné siedmimi, potom je aj č. 143 deliteľné siedmimi.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[n]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lastRenderedPageBreak/>
              <w:t>j) (3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+ 4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= 5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>)Û (4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+ 5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= 6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) </w:t>
            </w:r>
          </w:p>
        </w:tc>
        <w:tc>
          <w:tcPr>
            <w:tcW w:w="49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[n]</w:t>
            </w:r>
          </w:p>
        </w:tc>
      </w:tr>
    </w:tbl>
    <w:p w:rsidR="00C567AC" w:rsidRPr="00C567AC" w:rsidRDefault="00C567AC" w:rsidP="00C567AC">
      <w:pPr>
        <w:pStyle w:val="Odsekzoznamu"/>
        <w:numPr>
          <w:ilvl w:val="0"/>
          <w:numId w:val="5"/>
        </w:numPr>
        <w:spacing w:before="100" w:beforeAutospacing="1" w:after="0" w:line="216" w:lineRule="auto"/>
        <w:rPr>
          <w:rFonts w:eastAsia="Times New Roman" w:cstheme="minorHAnsi"/>
          <w:color w:val="000000"/>
          <w:lang w:eastAsia="sk-SK"/>
        </w:rPr>
      </w:pPr>
      <w:proofErr w:type="spellStart"/>
      <w:r w:rsidRPr="00C567AC">
        <w:rPr>
          <w:rFonts w:eastAsia="Times New Roman" w:cstheme="minorHAnsi"/>
          <w:color w:val="000000"/>
          <w:lang w:val="cs-CZ" w:eastAsia="sk-SK"/>
        </w:rPr>
        <w:t>Rozhodnite</w:t>
      </w:r>
      <w:proofErr w:type="spellEnd"/>
      <w:r w:rsidRPr="00C567AC">
        <w:rPr>
          <w:rFonts w:eastAsia="Times New Roman" w:cstheme="minorHAnsi"/>
          <w:color w:val="000000"/>
          <w:lang w:val="cs-CZ" w:eastAsia="sk-SK"/>
        </w:rPr>
        <w:t xml:space="preserve"> o pravdivosti </w:t>
      </w:r>
      <w:proofErr w:type="spellStart"/>
      <w:r w:rsidRPr="00C567AC">
        <w:rPr>
          <w:rFonts w:eastAsia="Times New Roman" w:cstheme="minorHAnsi"/>
          <w:color w:val="000000"/>
          <w:lang w:val="cs-CZ" w:eastAsia="sk-SK"/>
        </w:rPr>
        <w:t>zložených</w:t>
      </w:r>
      <w:proofErr w:type="spellEnd"/>
      <w:r w:rsidRPr="00C567AC">
        <w:rPr>
          <w:rFonts w:eastAsia="Times New Roman" w:cstheme="minorHAnsi"/>
          <w:color w:val="000000"/>
          <w:lang w:val="cs-CZ" w:eastAsia="sk-SK"/>
        </w:rPr>
        <w:t xml:space="preserve"> </w:t>
      </w:r>
      <w:proofErr w:type="spellStart"/>
      <w:r w:rsidRPr="00C567AC">
        <w:rPr>
          <w:rFonts w:eastAsia="Times New Roman" w:cstheme="minorHAnsi"/>
          <w:color w:val="000000"/>
          <w:lang w:val="cs-CZ" w:eastAsia="sk-SK"/>
        </w:rPr>
        <w:t>výrokov</w:t>
      </w:r>
      <w:proofErr w:type="spellEnd"/>
      <w:r w:rsidRPr="00C567AC">
        <w:rPr>
          <w:rFonts w:eastAsia="Times New Roman" w:cstheme="minorHAnsi"/>
          <w:color w:val="000000"/>
          <w:lang w:val="cs-CZ" w:eastAsia="sk-SK"/>
        </w:rPr>
        <w:t>:</w:t>
      </w:r>
    </w:p>
    <w:p w:rsidR="00C567AC" w:rsidRPr="00C567AC" w:rsidRDefault="00C567AC" w:rsidP="00C567AC">
      <w:pPr>
        <w:pStyle w:val="Odsekzoznamu"/>
        <w:spacing w:before="100" w:beforeAutospacing="1" w:after="0" w:line="216" w:lineRule="auto"/>
        <w:rPr>
          <w:rFonts w:eastAsia="Times New Roman" w:cstheme="minorHAnsi"/>
          <w:color w:val="000000"/>
          <w:lang w:eastAsia="sk-SK"/>
        </w:rPr>
      </w:pPr>
    </w:p>
    <w:tbl>
      <w:tblPr>
        <w:tblW w:w="841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26"/>
        <w:gridCol w:w="489"/>
      </w:tblGrid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ind w:left="6" w:hanging="6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a) Pre počet uhlopriečok v ľubovoľnom konvexnom n - uholníku platí</w:t>
            </w:r>
          </w:p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proofErr w:type="spellStart"/>
            <w:r w:rsidRPr="00C567AC">
              <w:rPr>
                <w:rFonts w:eastAsia="Times New Roman" w:cstheme="minorHAnsi"/>
                <w:color w:val="000000"/>
                <w:lang w:eastAsia="sk-SK"/>
              </w:rPr>
              <w:t>p</w:t>
            </w:r>
            <w:r w:rsidRPr="00C567AC">
              <w:rPr>
                <w:rFonts w:eastAsia="Times New Roman" w:cstheme="minorHAnsi"/>
                <w:color w:val="000000"/>
                <w:vertAlign w:val="subscript"/>
                <w:lang w:eastAsia="sk-SK"/>
              </w:rPr>
              <w:t>n</w:t>
            </w:r>
            <w:proofErr w:type="spellEnd"/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= n(n-3)/2 alebo </w:t>
            </w:r>
            <w:proofErr w:type="spellStart"/>
            <w:r w:rsidRPr="00C567AC">
              <w:rPr>
                <w:rFonts w:eastAsia="Times New Roman" w:cstheme="minorHAnsi"/>
                <w:color w:val="000000"/>
                <w:lang w:eastAsia="sk-SK"/>
              </w:rPr>
              <w:t>p</w:t>
            </w:r>
            <w:r w:rsidRPr="00C567AC">
              <w:rPr>
                <w:rFonts w:eastAsia="Times New Roman" w:cstheme="minorHAnsi"/>
                <w:color w:val="000000"/>
                <w:vertAlign w:val="subscript"/>
                <w:lang w:eastAsia="sk-SK"/>
              </w:rPr>
              <w:t>n</w:t>
            </w:r>
            <w:proofErr w:type="spellEnd"/>
            <w:r w:rsidRPr="00C567AC">
              <w:rPr>
                <w:rFonts w:eastAsia="Times New Roman" w:cstheme="minorHAnsi"/>
                <w:color w:val="000000"/>
                <w:lang w:eastAsia="sk-SK"/>
              </w:rPr>
              <w:t>= n(n+3)/2 .</w:t>
            </w:r>
          </w:p>
        </w:tc>
        <w:tc>
          <w:tcPr>
            <w:tcW w:w="46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b) Ak je 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sym w:font="Symbol" w:char="F044"/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ABC pravouhlý s pravým uhlom pri vrchole C, potom pre jeho strany a, b, c (pri obvyklom označení) platí: c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= a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+ b</w:t>
            </w:r>
            <w:r w:rsidRPr="00C567AC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2</w:t>
            </w:r>
            <w:r w:rsidRPr="00C567AC">
              <w:rPr>
                <w:rFonts w:eastAsia="Times New Roman" w:cstheme="minorHAnsi"/>
                <w:color w:val="000000"/>
                <w:lang w:eastAsia="sk-SK"/>
              </w:rPr>
              <w:t xml:space="preserve"> .</w:t>
            </w:r>
          </w:p>
        </w:tc>
        <w:tc>
          <w:tcPr>
            <w:tcW w:w="465" w:type="dxa"/>
            <w:hideMark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567AC">
              <w:rPr>
                <w:rFonts w:eastAsia="Times New Roman" w:cstheme="minorHAnsi"/>
                <w:color w:val="000000"/>
                <w:lang w:eastAsia="sk-SK"/>
              </w:rPr>
              <w:t>[p]</w:t>
            </w: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65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465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567AC" w:rsidRPr="00C567AC" w:rsidTr="00C567AC">
        <w:trPr>
          <w:tblCellSpacing w:w="0" w:type="dxa"/>
        </w:trPr>
        <w:tc>
          <w:tcPr>
            <w:tcW w:w="7530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65" w:type="dxa"/>
          </w:tcPr>
          <w:p w:rsidR="00C567AC" w:rsidRPr="00C567AC" w:rsidRDefault="00C567AC" w:rsidP="00C567AC">
            <w:pPr>
              <w:spacing w:before="100" w:beforeAutospacing="1" w:after="0" w:line="216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:rsidR="00C567AC" w:rsidRPr="00C567AC" w:rsidRDefault="00C567AC" w:rsidP="00C567AC">
      <w:pPr>
        <w:pStyle w:val="Odsekzoznamu"/>
        <w:numPr>
          <w:ilvl w:val="0"/>
          <w:numId w:val="5"/>
        </w:numPr>
        <w:spacing w:before="100" w:beforeAutospacing="1" w:after="0" w:line="216" w:lineRule="auto"/>
        <w:rPr>
          <w:rFonts w:eastAsia="Times New Roman" w:cstheme="minorHAnsi"/>
          <w:color w:val="000000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Negujte nasledujúce výroky: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A: Príde Peter a Mária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B: Prší a je mokro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C: Svieti slnko alebo fúka vietor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D: Ak sa nahneváme, budeme zlí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E: Ak príde Jozef, potom príde aj Eva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F: Mám dobrú náladu práve vtedy, keď prší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G: Každý lichobežník je rovnostranný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H: Existuje aspoň jedno prvočíslo, ktoré je párne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I:  V triede 1.A aspoň 8 žiakov nosí okuliare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J: </w:t>
      </w:r>
      <w:r w:rsidRPr="00C567AC">
        <w:rPr>
          <w:rFonts w:eastAsia="Times New Roman" w:cstheme="minorHAnsi"/>
          <w:noProof/>
          <w:lang w:eastAsia="sk-SK"/>
        </w:rPr>
        <w:drawing>
          <wp:inline distT="0" distB="0" distL="0" distR="0" wp14:anchorId="007C959D" wp14:editId="46845212">
            <wp:extent cx="1799590" cy="206375"/>
            <wp:effectExtent l="0" t="0" r="0" b="3175"/>
            <wp:docPr id="4" name="Obrázok 4" descr="matematicka-logika-vyroky-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aticka-logika-vyroky-9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AC" w:rsidRPr="00C567AC" w:rsidRDefault="00C567AC" w:rsidP="00C567AC">
      <w:pPr>
        <w:spacing w:after="0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>Skry riešenie / Skry všetky riešenia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Riešenie: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A‘: Nepríde Peter alebo Mária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B': Neprší alebo nie je mokro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C': Nesvieti slnko a nefúka vietor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D': Nahneváme sa a nebudeme zlí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E': Jozef príde a Eva nepríde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lastRenderedPageBreak/>
        <w:t xml:space="preserve">F': Mám dobrú náladu a neprší alebo nemám dobrú náladu a prší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G': Existuje aspoň jeden lichobežník, ktorý nie je rovnostranný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H': Všetky prvočísla sú nepárne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I': V triede 1.A najviac 7 žiakov nosí okuliare </w:t>
      </w:r>
    </w:p>
    <w:p w:rsidR="00C567AC" w:rsidRPr="00C567AC" w:rsidRDefault="00C567AC" w:rsidP="00C567AC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C567AC">
        <w:rPr>
          <w:rFonts w:eastAsia="Times New Roman" w:cstheme="minorHAnsi"/>
          <w:lang w:eastAsia="sk-SK"/>
        </w:rPr>
        <w:t xml:space="preserve">J‘: </w:t>
      </w:r>
      <w:r w:rsidRPr="00C567AC">
        <w:rPr>
          <w:rFonts w:eastAsia="Times New Roman" w:cstheme="minorHAnsi"/>
          <w:noProof/>
          <w:lang w:eastAsia="sk-SK"/>
        </w:rPr>
        <w:drawing>
          <wp:inline distT="0" distB="0" distL="0" distR="0" wp14:anchorId="5D4D528E" wp14:editId="7A650AF7">
            <wp:extent cx="1760220" cy="265430"/>
            <wp:effectExtent l="0" t="0" r="0" b="1270"/>
            <wp:docPr id="5" name="Obrázok 5" descr="matematicka-logika-vyroky-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cka-logika-vyroky-9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AC" w:rsidRPr="00C567AC" w:rsidRDefault="00C567AC">
      <w:pPr>
        <w:rPr>
          <w:rFonts w:cstheme="minorHAnsi"/>
        </w:rPr>
      </w:pPr>
    </w:p>
    <w:sectPr w:rsidR="00C567AC" w:rsidRPr="00C5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3DB2"/>
    <w:multiLevelType w:val="hybridMultilevel"/>
    <w:tmpl w:val="76064B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710A2"/>
    <w:multiLevelType w:val="multilevel"/>
    <w:tmpl w:val="6E841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C431B"/>
    <w:multiLevelType w:val="hybridMultilevel"/>
    <w:tmpl w:val="A2F29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68AC"/>
    <w:multiLevelType w:val="hybridMultilevel"/>
    <w:tmpl w:val="A2F29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3DE3"/>
    <w:multiLevelType w:val="multilevel"/>
    <w:tmpl w:val="C6C061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C"/>
    <w:rsid w:val="008A00AC"/>
    <w:rsid w:val="00C567AC"/>
    <w:rsid w:val="00C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5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7AC"/>
    <w:rPr>
      <w:rFonts w:ascii="Tahoma" w:hAnsi="Tahoma" w:cs="Tahoma"/>
      <w:sz w:val="16"/>
      <w:szCs w:val="16"/>
    </w:rPr>
  </w:style>
  <w:style w:type="paragraph" w:customStyle="1" w:styleId="priklad">
    <w:name w:val="priklad"/>
    <w:basedOn w:val="Normlny"/>
    <w:rsid w:val="00C5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adene20">
    <w:name w:val="odsadene20"/>
    <w:basedOn w:val="Normlny"/>
    <w:rsid w:val="00C5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kurziva">
    <w:name w:val="kurziva"/>
    <w:basedOn w:val="Predvolenpsmoodseku"/>
    <w:rsid w:val="00C567AC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C567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C567A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C567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C567AC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styl-tabulky-western">
    <w:name w:val="styl-tabulky-western"/>
    <w:basedOn w:val="Normlny"/>
    <w:rsid w:val="00C567AC"/>
    <w:pPr>
      <w:spacing w:before="100" w:beforeAutospacing="1" w:after="0" w:line="21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56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5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7AC"/>
    <w:rPr>
      <w:rFonts w:ascii="Tahoma" w:hAnsi="Tahoma" w:cs="Tahoma"/>
      <w:sz w:val="16"/>
      <w:szCs w:val="16"/>
    </w:rPr>
  </w:style>
  <w:style w:type="paragraph" w:customStyle="1" w:styleId="priklad">
    <w:name w:val="priklad"/>
    <w:basedOn w:val="Normlny"/>
    <w:rsid w:val="00C5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adene20">
    <w:name w:val="odsadene20"/>
    <w:basedOn w:val="Normlny"/>
    <w:rsid w:val="00C5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kurziva">
    <w:name w:val="kurziva"/>
    <w:basedOn w:val="Predvolenpsmoodseku"/>
    <w:rsid w:val="00C567AC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C567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C567A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C567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C567AC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styl-tabulky-western">
    <w:name w:val="styl-tabulky-western"/>
    <w:basedOn w:val="Normlny"/>
    <w:rsid w:val="00C567AC"/>
    <w:pPr>
      <w:spacing w:before="100" w:beforeAutospacing="1" w:after="0" w:line="21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5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2012-10-09T21:45:00Z</dcterms:created>
  <dcterms:modified xsi:type="dcterms:W3CDTF">2012-10-09T21:56:00Z</dcterms:modified>
</cp:coreProperties>
</file>